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jc w:val="right"/>
        <w:rPr>
          <w:rFonts w:ascii="Times New Roman" w:hAnsi="Times New Roman"/>
          <w:b w:val="0"/>
          <w:bCs/>
          <w:i w:val="0"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i w:val="0"/>
          <w:iCs/>
          <w:color w:val="auto"/>
          <w:sz w:val="24"/>
          <w:szCs w:val="24"/>
        </w:rPr>
        <w:t>Приложение 1</w:t>
      </w:r>
    </w:p>
    <w:p>
      <w:pPr>
        <w:pStyle w:val="5"/>
        <w:wordWrap w:val="0"/>
        <w:jc w:val="right"/>
        <w:rPr>
          <w:rFonts w:ascii="Times New Roman" w:hAnsi="Times New Roman"/>
          <w:b w:val="0"/>
          <w:bCs/>
          <w:i w:val="0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i w:val="0"/>
          <w:iCs/>
          <w:color w:val="auto"/>
          <w:sz w:val="24"/>
          <w:szCs w:val="24"/>
          <w:lang w:val="ru-RU"/>
        </w:rPr>
        <w:t xml:space="preserve"> к соглашению о совместной деятельности </w:t>
      </w:r>
    </w:p>
    <w:p>
      <w:pPr>
        <w:pStyle w:val="5"/>
        <w:jc w:val="right"/>
        <w:rPr>
          <w:rFonts w:ascii="Times New Roman" w:hAnsi="Times New Roman"/>
          <w:b w:val="0"/>
          <w:bCs/>
          <w:i w:val="0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i w:val="0"/>
          <w:iCs/>
          <w:color w:val="auto"/>
          <w:sz w:val="24"/>
          <w:szCs w:val="24"/>
          <w:lang w:val="ru-RU"/>
        </w:rPr>
        <w:t>(сотрудничестве) №10 от 19.05.2017</w:t>
      </w:r>
    </w:p>
    <w:p>
      <w:pPr>
        <w:pStyle w:val="5"/>
        <w:rPr>
          <w:rFonts w:ascii="Times New Roman" w:hAnsi="Times New Roman"/>
          <w:b w:val="0"/>
          <w:bCs/>
          <w:i w:val="0"/>
          <w:iCs/>
          <w:color w:val="auto"/>
          <w:sz w:val="24"/>
          <w:szCs w:val="24"/>
          <w:lang w:val="ru-RU"/>
        </w:rPr>
      </w:pPr>
    </w:p>
    <w:p>
      <w:pPr>
        <w:pStyle w:val="5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>
      <w:pPr>
        <w:jc w:val="center"/>
        <w:rPr>
          <w:b/>
        </w:rPr>
      </w:pPr>
    </w:p>
    <w:p>
      <w:pPr>
        <w:jc w:val="both"/>
        <w:rPr>
          <w:b/>
        </w:rPr>
      </w:pPr>
      <w:r>
        <w:t>на реализацию проекта</w:t>
      </w:r>
      <w:r>
        <w:rPr>
          <w:b/>
        </w:rPr>
        <w:t xml:space="preserve"> 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>
      <w:pPr>
        <w:jc w:val="center"/>
        <w:rPr>
          <w:b w:val="0"/>
          <w:bCs/>
          <w:u w:val="single"/>
          <w:lang w:val="ru-RU"/>
        </w:rPr>
      </w:pPr>
      <w:r>
        <w:rPr>
          <w:b w:val="0"/>
          <w:bCs/>
          <w:u w:val="single"/>
          <w:lang w:val="ru-RU"/>
        </w:rPr>
        <w:t>в МОУ лицей №1</w:t>
      </w:r>
    </w:p>
    <w:p>
      <w:pPr>
        <w:pStyle w:val="19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9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 апробация модели внедрения технологий мыследеятельностной педагогики в образовательный процесс старшей школы, позволяющей муниципальной сети профильного обучения начать реализацию ФГОС СОО с 1 сентября 2018 года.</w:t>
      </w:r>
    </w:p>
    <w:p>
      <w:pPr>
        <w:spacing w:before="240"/>
        <w:jc w:val="both"/>
        <w:rPr>
          <w:b/>
          <w:i/>
        </w:rPr>
      </w:pPr>
      <w:r>
        <w:rPr>
          <w:b/>
          <w:i/>
        </w:rPr>
        <w:t>ЗАДАНИЕ:</w:t>
      </w:r>
    </w:p>
    <w:p>
      <w:pPr>
        <w:pStyle w:val="10"/>
        <w:ind w:left="420"/>
        <w:jc w:val="both"/>
      </w:pPr>
      <w:r>
        <w:t xml:space="preserve">1. Обеспечить участие в реализации проекта </w:t>
      </w:r>
      <w:r>
        <w:rPr>
          <w:lang w:val="ru-RU"/>
        </w:rPr>
        <w:t>не менее 11 педагогов</w:t>
      </w:r>
      <w:r>
        <w:t xml:space="preserve"> (в работе рабочей группы по разработке модели сети профильного обучения и четырёх лабораторий «Метапредмет </w:t>
      </w:r>
      <w:r>
        <w:rPr/>
        <w:sym w:font="Symbol" w:char="F0B2"/>
      </w:r>
      <w:r>
        <w:t>Задача</w:t>
      </w:r>
      <w:r>
        <w:rPr/>
        <w:sym w:font="Symbol" w:char="F0B2"/>
      </w:r>
      <w:r>
        <w:t xml:space="preserve">», «Метапредмет </w:t>
      </w:r>
      <w:r>
        <w:rPr/>
        <w:sym w:font="Symbol" w:char="F0B2"/>
      </w:r>
      <w:r>
        <w:t>Проблема</w:t>
      </w:r>
      <w:r>
        <w:rPr/>
        <w:sym w:font="Symbol" w:char="F0B2"/>
      </w:r>
      <w:r>
        <w:t xml:space="preserve">», «Метапредмет </w:t>
      </w:r>
      <w:r>
        <w:rPr/>
        <w:sym w:font="Symbol" w:char="F0B2"/>
      </w:r>
      <w:r>
        <w:t>Знание</w:t>
      </w:r>
      <w:r>
        <w:rPr/>
        <w:sym w:font="Symbol" w:char="F0B2"/>
      </w:r>
      <w:r>
        <w:t>», «Оргдеятельностные игры и проектные школы») – Таблица 1.</w:t>
      </w:r>
    </w:p>
    <w:p>
      <w:pPr>
        <w:pStyle w:val="10"/>
        <w:ind w:left="420"/>
        <w:jc w:val="both"/>
      </w:pPr>
      <w:r>
        <w:t xml:space="preserve">2. Апробировать технологии мыследеятельностной педагогики в образовательном процессе на уровне СОО и ежегодно представить </w:t>
      </w:r>
      <w:r>
        <w:rPr>
          <w:b/>
        </w:rPr>
        <w:t>не менее 6 сценариев</w:t>
      </w:r>
      <w:r>
        <w:t xml:space="preserve"> занятий.</w:t>
      </w:r>
    </w:p>
    <w:p>
      <w:pPr>
        <w:pStyle w:val="10"/>
        <w:ind w:left="420"/>
        <w:jc w:val="both"/>
      </w:pPr>
      <w:r>
        <w:t>3. Разработать основную образовательную программу среднего общего образования с учётом принципов мыследеятельностной педагогики, реализуемую в форме сетевого взаимодействия ОУ.</w:t>
      </w:r>
    </w:p>
    <w:p>
      <w:pPr>
        <w:pStyle w:val="10"/>
        <w:ind w:left="420"/>
        <w:jc w:val="both"/>
      </w:pPr>
      <w:r>
        <w:t>4.</w:t>
      </w:r>
      <w:r>
        <w:rPr>
          <w:lang w:val="ru-RU"/>
        </w:rPr>
        <w:t xml:space="preserve"> </w:t>
      </w:r>
      <w:r>
        <w:t>Принять участие в разработке пакета локальных актов, необходимых для организации образовательного процесса на уровне среднего общего образования в форме сетевого взаимодействия ОУ.</w:t>
      </w:r>
    </w:p>
    <w:p>
      <w:pPr>
        <w:pStyle w:val="10"/>
        <w:ind w:left="420"/>
        <w:jc w:val="both"/>
      </w:pPr>
      <w:r>
        <w:t>5. Принять участие в разработке «Модели муниципальной сети профильного обучения, соответствующей требованиям ФГОС СОО».</w:t>
      </w:r>
    </w:p>
    <w:p>
      <w:pPr>
        <w:pStyle w:val="10"/>
        <w:ind w:left="420"/>
        <w:jc w:val="both"/>
      </w:pPr>
      <w:r>
        <w:t>6. Обеспечить участие педагогов в разработке программ метапредметных курсов и сценариев занятий к ним, сценариев оргдеятельностных игр и проектных школ.</w:t>
      </w:r>
    </w:p>
    <w:p>
      <w:pPr>
        <w:pStyle w:val="10"/>
        <w:ind w:left="420"/>
        <w:jc w:val="both"/>
      </w:pPr>
    </w:p>
    <w:p>
      <w:pPr>
        <w:pStyle w:val="10"/>
        <w:ind w:left="420"/>
        <w:jc w:val="right"/>
      </w:pPr>
      <w:r>
        <w:rPr>
          <w:lang w:val="ru-RU"/>
        </w:rPr>
        <w:t xml:space="preserve">  </w:t>
      </w:r>
      <w:r>
        <w:t>Таблица 1</w:t>
      </w:r>
    </w:p>
    <w:p>
      <w:pPr>
        <w:rPr>
          <w:b/>
          <w:bCs/>
        </w:rPr>
      </w:pPr>
      <w:r>
        <w:rPr>
          <w:b/>
          <w:bCs/>
        </w:rPr>
        <w:t>Участники РИП внутри ОУ</w:t>
      </w:r>
    </w:p>
    <w:p>
      <w:pPr>
        <w:rPr>
          <w:b/>
          <w:bCs/>
        </w:rPr>
      </w:pPr>
    </w:p>
    <w:tbl>
      <w:tblPr>
        <w:tblStyle w:val="8"/>
        <w:tblW w:w="9845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110"/>
        <w:gridCol w:w="2332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110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Ф.И.О. участника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 w:val="0"/>
                <w:bCs w:val="0"/>
              </w:rPr>
              <w:t>(полностью)</w:t>
            </w:r>
          </w:p>
        </w:tc>
        <w:tc>
          <w:tcPr>
            <w:tcW w:w="2332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Должность </w:t>
            </w:r>
          </w:p>
        </w:tc>
        <w:tc>
          <w:tcPr>
            <w:tcW w:w="3709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Направление РГ, 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лаборатории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0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2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09" w:type="dxa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110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Шинкевич Наталья Васильевна</w:t>
            </w:r>
          </w:p>
        </w:tc>
        <w:tc>
          <w:tcPr>
            <w:tcW w:w="2332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Директор</w:t>
            </w:r>
          </w:p>
        </w:tc>
        <w:tc>
          <w:tcPr>
            <w:tcW w:w="3709" w:type="dxa"/>
            <w:textDirection w:val="lrTb"/>
            <w:vAlign w:val="top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lang w:val="ru-RU"/>
              </w:rPr>
              <w:t>Р</w:t>
            </w:r>
            <w:r>
              <w:t>абоч</w:t>
            </w:r>
            <w:r>
              <w:rPr>
                <w:lang w:val="ru-RU"/>
              </w:rPr>
              <w:t>ая</w:t>
            </w:r>
            <w:r>
              <w:t xml:space="preserve"> групп</w:t>
            </w:r>
            <w:r>
              <w:rPr>
                <w:lang w:val="ru-RU"/>
              </w:rPr>
              <w:t>а</w:t>
            </w:r>
            <w:r>
              <w:t xml:space="preserve"> по разработке модели сети профильного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9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10" w:type="dxa"/>
          </w:tcPr>
          <w:p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Ершова Жанна Витальевна</w:t>
            </w:r>
          </w:p>
        </w:tc>
        <w:tc>
          <w:tcPr>
            <w:tcW w:w="2332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директора по УВР</w:t>
            </w:r>
          </w:p>
        </w:tc>
        <w:tc>
          <w:tcPr>
            <w:tcW w:w="3709" w:type="dxa"/>
          </w:tcPr>
          <w:p>
            <w:pPr>
              <w:jc w:val="left"/>
              <w:rPr>
                <w:bCs/>
              </w:rPr>
            </w:pPr>
            <w:r>
              <w:rPr>
                <w:lang w:val="ru-RU"/>
              </w:rPr>
              <w:t>Р</w:t>
            </w:r>
            <w:r>
              <w:t>абоч</w:t>
            </w:r>
            <w:r>
              <w:rPr>
                <w:lang w:val="ru-RU"/>
              </w:rPr>
              <w:t>ая</w:t>
            </w:r>
            <w:r>
              <w:t xml:space="preserve"> групп</w:t>
            </w:r>
            <w:r>
              <w:rPr>
                <w:lang w:val="ru-RU"/>
              </w:rPr>
              <w:t>а</w:t>
            </w:r>
            <w:r>
              <w:t xml:space="preserve"> по разработке модели сети профильного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9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110" w:type="dxa"/>
          </w:tcPr>
          <w:p>
            <w:pPr>
              <w:jc w:val="left"/>
              <w:rPr>
                <w:b/>
                <w:bCs/>
                <w:lang w:val="ru-RU"/>
              </w:rPr>
            </w:pPr>
            <w:r>
              <w:rPr>
                <w:b w:val="0"/>
                <w:bCs w:val="0"/>
                <w:lang w:val="ru-RU"/>
              </w:rPr>
              <w:t>Берсенева Ольга Витальевна</w:t>
            </w:r>
          </w:p>
        </w:tc>
        <w:tc>
          <w:tcPr>
            <w:tcW w:w="2332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 русского языка и литературы</w:t>
            </w:r>
          </w:p>
        </w:tc>
        <w:tc>
          <w:tcPr>
            <w:tcW w:w="3709" w:type="dxa"/>
          </w:tcPr>
          <w:p>
            <w:pPr>
              <w:jc w:val="left"/>
              <w:rPr>
                <w:bCs/>
              </w:rPr>
            </w:pPr>
            <w:r>
              <w:rPr>
                <w:lang w:val="ru-RU"/>
              </w:rPr>
              <w:t xml:space="preserve">Лаборатория </w:t>
            </w:r>
            <w:r>
              <w:t xml:space="preserve">«Метапредмет </w:t>
            </w:r>
            <w:r>
              <w:rPr/>
              <w:sym w:font="Symbol" w:char="F0B2"/>
            </w:r>
            <w:r>
              <w:t>Знание</w:t>
            </w:r>
            <w:r>
              <w:rPr/>
              <w:sym w:font="Symbol" w:char="F0B2"/>
            </w:r>
            <w: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9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110" w:type="dxa"/>
          </w:tcPr>
          <w:p>
            <w:pPr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Лебедева Ольга Павловна</w:t>
            </w:r>
          </w:p>
        </w:tc>
        <w:tc>
          <w:tcPr>
            <w:tcW w:w="2332" w:type="dxa"/>
            <w:textDirection w:val="lrTb"/>
            <w:vAlign w:val="top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 русского языка и литературы</w:t>
            </w:r>
          </w:p>
        </w:tc>
        <w:tc>
          <w:tcPr>
            <w:tcW w:w="3709" w:type="dxa"/>
            <w:textDirection w:val="lrTb"/>
            <w:vAlign w:val="top"/>
          </w:tcPr>
          <w:p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Лаборатория </w:t>
            </w:r>
            <w:r>
              <w:t xml:space="preserve">«Метапредмет </w:t>
            </w:r>
            <w:r>
              <w:rPr/>
              <w:sym w:font="Symbol" w:char="F0B2"/>
            </w:r>
            <w:r>
              <w:rPr>
                <w:lang w:val="ru-RU"/>
              </w:rPr>
              <w:t>Проблема</w:t>
            </w:r>
            <w:r>
              <w:rPr/>
              <w:sym w:font="Symbol" w:char="F0B2"/>
            </w:r>
            <w: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9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110" w:type="dxa"/>
          </w:tcPr>
          <w:p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Мулюкова Ольга Николаевна</w:t>
            </w:r>
          </w:p>
        </w:tc>
        <w:tc>
          <w:tcPr>
            <w:tcW w:w="2332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 математики</w:t>
            </w:r>
          </w:p>
        </w:tc>
        <w:tc>
          <w:tcPr>
            <w:tcW w:w="3709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Лаборатория </w:t>
            </w:r>
            <w:r>
              <w:t xml:space="preserve">«Метапредмет </w:t>
            </w:r>
            <w:r>
              <w:rPr/>
              <w:sym w:font="Symbol" w:char="F0B2"/>
            </w:r>
            <w:r>
              <w:t>Задача</w:t>
            </w:r>
            <w:r>
              <w:rPr/>
              <w:sym w:font="Symbol" w:char="F0B2"/>
            </w:r>
            <w: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9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110" w:type="dxa"/>
          </w:tcPr>
          <w:p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Белорусова Галина Ивановна</w:t>
            </w:r>
          </w:p>
        </w:tc>
        <w:tc>
          <w:tcPr>
            <w:tcW w:w="2332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 физики</w:t>
            </w:r>
          </w:p>
        </w:tc>
        <w:tc>
          <w:tcPr>
            <w:tcW w:w="3709" w:type="dxa"/>
          </w:tcPr>
          <w:p>
            <w:pPr>
              <w:jc w:val="left"/>
              <w:rPr>
                <w:lang w:val="ru-RU"/>
              </w:rPr>
            </w:pPr>
            <w:r>
              <w:rPr>
                <w:bCs/>
                <w:lang w:val="ru-RU"/>
              </w:rPr>
              <w:t xml:space="preserve">Лаборатории </w:t>
            </w:r>
            <w:r>
              <w:t xml:space="preserve">«Метапредмет </w:t>
            </w:r>
            <w:r>
              <w:rPr/>
              <w:sym w:font="Symbol" w:char="F0B2"/>
            </w:r>
            <w:r>
              <w:t>Задача</w:t>
            </w:r>
            <w:r>
              <w:rPr/>
              <w:sym w:font="Symbol" w:char="F0B2"/>
            </w:r>
            <w:r>
              <w:t>»</w:t>
            </w:r>
            <w:r>
              <w:rPr>
                <w:lang w:val="ru-RU"/>
              </w:rPr>
              <w:t xml:space="preserve">, </w:t>
            </w:r>
          </w:p>
          <w:p>
            <w:pPr>
              <w:ind w:right="-266" w:rightChars="-111"/>
              <w:jc w:val="left"/>
              <w:rPr>
                <w:lang w:val="ru-RU"/>
              </w:rPr>
            </w:pPr>
            <w:r>
              <w:t>«Оргдеятельностные игры и проектные школы»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9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110" w:type="dxa"/>
          </w:tcPr>
          <w:p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Боркова Татьяна Борисовна</w:t>
            </w:r>
          </w:p>
        </w:tc>
        <w:tc>
          <w:tcPr>
            <w:tcW w:w="2332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 физики</w:t>
            </w:r>
          </w:p>
        </w:tc>
        <w:tc>
          <w:tcPr>
            <w:tcW w:w="3709" w:type="dxa"/>
            <w:textDirection w:val="lrTb"/>
            <w:vAlign w:val="top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Лаборатория </w:t>
            </w:r>
            <w:r>
              <w:t>«Оргдеятельностные игры и проектные школы»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9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110" w:type="dxa"/>
          </w:tcPr>
          <w:p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Чичерина Ольга Викторовна</w:t>
            </w:r>
          </w:p>
        </w:tc>
        <w:tc>
          <w:tcPr>
            <w:tcW w:w="2332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 информатики</w:t>
            </w:r>
          </w:p>
        </w:tc>
        <w:tc>
          <w:tcPr>
            <w:tcW w:w="3709" w:type="dxa"/>
            <w:textDirection w:val="lrTb"/>
            <w:vAlign w:val="top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Лаборатория </w:t>
            </w:r>
            <w:r>
              <w:t>«Оргдеятельностные игры и проектные школы»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9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110" w:type="dxa"/>
          </w:tcPr>
          <w:p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Ваганова Алла Сергеевна</w:t>
            </w:r>
          </w:p>
        </w:tc>
        <w:tc>
          <w:tcPr>
            <w:tcW w:w="2332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 математики</w:t>
            </w:r>
          </w:p>
        </w:tc>
        <w:tc>
          <w:tcPr>
            <w:tcW w:w="3709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Лаборатория </w:t>
            </w:r>
            <w:r>
              <w:t>«Оргдеятельностные игры и проектные школы»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9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110" w:type="dxa"/>
          </w:tcPr>
          <w:p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Воробьёва Инна Константиновна</w:t>
            </w:r>
          </w:p>
        </w:tc>
        <w:tc>
          <w:tcPr>
            <w:tcW w:w="2332" w:type="dxa"/>
          </w:tcPr>
          <w:p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Учитель математики</w:t>
            </w:r>
          </w:p>
        </w:tc>
        <w:tc>
          <w:tcPr>
            <w:tcW w:w="3709" w:type="dxa"/>
          </w:tcPr>
          <w:p>
            <w:pPr>
              <w:jc w:val="left"/>
              <w:rPr>
                <w:bCs/>
              </w:rPr>
            </w:pPr>
            <w:r>
              <w:rPr>
                <w:lang w:val="ru-RU"/>
              </w:rPr>
              <w:t xml:space="preserve">Лаборатория </w:t>
            </w:r>
            <w:r>
              <w:t>«Оргдеятельностные игры и проектные школы»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94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110" w:type="dxa"/>
            <w:textDirection w:val="lrTb"/>
            <w:vAlign w:val="top"/>
          </w:tcPr>
          <w:p>
            <w:pPr>
              <w:jc w:val="left"/>
            </w:pPr>
            <w:r>
              <w:rPr>
                <w:lang w:val="ru-RU"/>
              </w:rPr>
              <w:t>Напольских Ольга Николаевна</w:t>
            </w:r>
          </w:p>
        </w:tc>
        <w:tc>
          <w:tcPr>
            <w:tcW w:w="2332" w:type="dxa"/>
            <w:textDirection w:val="lrTb"/>
            <w:vAlign w:val="top"/>
          </w:tcPr>
          <w:p>
            <w:pPr>
              <w:jc w:val="left"/>
              <w:rPr>
                <w:bCs/>
              </w:rPr>
            </w:pPr>
            <w:r>
              <w:rPr>
                <w:bCs/>
                <w:lang w:val="ru-RU"/>
              </w:rPr>
              <w:t>Заведующий библиотекой</w:t>
            </w:r>
          </w:p>
        </w:tc>
        <w:tc>
          <w:tcPr>
            <w:tcW w:w="3709" w:type="dxa"/>
            <w:textDirection w:val="lrTb"/>
            <w:vAlign w:val="top"/>
          </w:tcPr>
          <w:p>
            <w:pPr>
              <w:jc w:val="left"/>
            </w:pPr>
            <w:r>
              <w:rPr>
                <w:bCs/>
                <w:lang w:val="ru-RU"/>
              </w:rPr>
              <w:t xml:space="preserve">Лаборатория </w:t>
            </w:r>
            <w:r>
              <w:t>«Оргдеятельностные игры и проектные школы»</w:t>
            </w:r>
          </w:p>
        </w:tc>
      </w:tr>
    </w:tbl>
    <w:p>
      <w:pPr>
        <w:jc w:val="center"/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План реализации технического задания</w:t>
      </w:r>
    </w:p>
    <w:p>
      <w:pPr>
        <w:rPr>
          <w:bCs/>
        </w:rPr>
      </w:pPr>
      <w:r>
        <w:rPr>
          <w:bCs/>
        </w:rPr>
        <w:t xml:space="preserve">(Содержание и формы работы  </w:t>
      </w:r>
      <w:r>
        <w:rPr>
          <w:bCs/>
          <w:i/>
          <w:iCs/>
          <w:u w:val="single"/>
        </w:rPr>
        <w:t xml:space="preserve">внутри </w:t>
      </w:r>
      <w:r>
        <w:rPr>
          <w:bCs/>
        </w:rPr>
        <w:t>образовательного учреждения)</w:t>
      </w:r>
    </w:p>
    <w:p>
      <w:pPr/>
    </w:p>
    <w:tbl>
      <w:tblPr>
        <w:tblStyle w:val="8"/>
        <w:tblW w:w="98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400"/>
        <w:gridCol w:w="181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400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Содержание деятельности/ мероприятие</w:t>
            </w:r>
          </w:p>
        </w:tc>
        <w:tc>
          <w:tcPr>
            <w:tcW w:w="1812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Сроки </w:t>
            </w:r>
          </w:p>
          <w:p>
            <w:pPr>
              <w:jc w:val="center"/>
              <w:rPr>
                <w:bCs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0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2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50" w:type="dxa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2" w:type="dxa"/>
            <w:gridSpan w:val="4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/>
                <w:bCs w:val="0"/>
                <w:color w:val="auto"/>
                <w:lang w:val="ru-RU"/>
              </w:rPr>
              <w:t>Подготовительный этап (февраль-май 2017 года)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1.</w:t>
            </w:r>
          </w:p>
        </w:tc>
        <w:tc>
          <w:tcPr>
            <w:tcW w:w="540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Анализ имеющихся кадровых и материально-технических ресурсов лицея </w:t>
            </w:r>
          </w:p>
        </w:tc>
        <w:tc>
          <w:tcPr>
            <w:tcW w:w="1812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Февраль 2017</w:t>
            </w:r>
          </w:p>
        </w:tc>
        <w:tc>
          <w:tcPr>
            <w:tcW w:w="1950" w:type="dxa"/>
          </w:tcPr>
          <w:p>
            <w:pPr>
              <w:rPr>
                <w:b w:val="0"/>
                <w:bCs w:val="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2.</w:t>
            </w:r>
          </w:p>
        </w:tc>
        <w:tc>
          <w:tcPr>
            <w:tcW w:w="540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Совещание </w:t>
            </w:r>
            <w:r>
              <w:rPr>
                <w:rFonts w:hint="default"/>
                <w:b w:val="0"/>
                <w:bCs w:val="0"/>
                <w:lang w:val="ru-RU"/>
              </w:rPr>
              <w:t>«Переход муниципальной сети профильного обучения на ФГОС СОО через внедрение технологий мыследеятельностной педагогики»</w:t>
            </w:r>
          </w:p>
        </w:tc>
        <w:tc>
          <w:tcPr>
            <w:tcW w:w="1812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Февраль 2017</w:t>
            </w:r>
          </w:p>
        </w:tc>
        <w:tc>
          <w:tcPr>
            <w:tcW w:w="195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Формирование  рабочей группы  по реализации  проекта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3.</w:t>
            </w:r>
          </w:p>
        </w:tc>
        <w:tc>
          <w:tcPr>
            <w:tcW w:w="540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Изучение опыта имеющихся практик в субъектах РФ</w:t>
            </w:r>
          </w:p>
        </w:tc>
        <w:tc>
          <w:tcPr>
            <w:tcW w:w="1812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Март-апрель 2017</w:t>
            </w:r>
          </w:p>
        </w:tc>
        <w:tc>
          <w:tcPr>
            <w:tcW w:w="1950" w:type="dxa"/>
          </w:tcPr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4.</w:t>
            </w:r>
          </w:p>
        </w:tc>
        <w:tc>
          <w:tcPr>
            <w:tcW w:w="540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Организация участия педагогов в деятельности рабочей группы по разработке модели сети профильного обучения и лабораторий </w:t>
            </w:r>
            <w:r>
              <w:rPr>
                <w:rFonts w:hint="default"/>
                <w:b w:val="0"/>
                <w:bCs w:val="0"/>
                <w:lang w:val="ru-RU"/>
              </w:rPr>
              <w:t>«Метапредмет «Задача»,  «Метапредмет «Знание», «Метапредмет «Проблема»</w:t>
            </w:r>
          </w:p>
        </w:tc>
        <w:tc>
          <w:tcPr>
            <w:tcW w:w="1812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Март-май 2017</w:t>
            </w:r>
          </w:p>
        </w:tc>
        <w:tc>
          <w:tcPr>
            <w:tcW w:w="195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Не менее 6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5.</w:t>
            </w:r>
          </w:p>
        </w:tc>
        <w:tc>
          <w:tcPr>
            <w:tcW w:w="540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Подготовка приказа </w:t>
            </w:r>
            <w:r>
              <w:rPr>
                <w:rFonts w:hint="default"/>
                <w:b w:val="0"/>
                <w:bCs w:val="0"/>
                <w:lang w:val="ru-RU"/>
              </w:rPr>
              <w:t>«Об обеспечении реализации регионального инновационного проекта»</w:t>
            </w:r>
          </w:p>
        </w:tc>
        <w:tc>
          <w:tcPr>
            <w:tcW w:w="1812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Май 2017</w:t>
            </w:r>
          </w:p>
        </w:tc>
        <w:tc>
          <w:tcPr>
            <w:tcW w:w="195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Приказ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textDirection w:val="lrTb"/>
            <w:vAlign w:val="top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6.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Создание страницы на сайте лицея, отражающей деятельность по реализации проекта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Май 2017</w:t>
            </w:r>
          </w:p>
        </w:tc>
        <w:tc>
          <w:tcPr>
            <w:tcW w:w="195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Страница на сайте лицея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2" w:type="dxa"/>
            <w:gridSpan w:val="4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b/>
                <w:bCs/>
                <w:color w:val="auto"/>
                <w:lang w:val="ru-RU"/>
              </w:rPr>
              <w:t>Практический этап (сентябрь 2017 года - август 2018 года)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1.</w:t>
            </w:r>
          </w:p>
        </w:tc>
        <w:tc>
          <w:tcPr>
            <w:tcW w:w="540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Участие в разработке муниципальной сетевой модели организации образовательного процесса на уровне среднего общего образования</w:t>
            </w:r>
          </w:p>
        </w:tc>
        <w:tc>
          <w:tcPr>
            <w:tcW w:w="1812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2017-март 2018</w:t>
            </w:r>
          </w:p>
        </w:tc>
        <w:tc>
          <w:tcPr>
            <w:tcW w:w="195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Описание модели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textDirection w:val="lrTb"/>
            <w:vAlign w:val="top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2.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Разработка  основной образовательной программы среднего общего образования, реализуемой в форме сетевого взаимодействия ОУ, </w:t>
            </w:r>
            <w:r>
              <w:t>с учётом принципов мыследеятельностной педагогики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2017-март 2018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ООП СОО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3. </w:t>
            </w:r>
          </w:p>
        </w:tc>
        <w:tc>
          <w:tcPr>
            <w:tcW w:w="540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Разработка рабочих программ по математике, физике, информатике на углублённом уровне, обеспечивающих реализацию технологического профиля обучения</w:t>
            </w:r>
          </w:p>
        </w:tc>
        <w:tc>
          <w:tcPr>
            <w:tcW w:w="1812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2017-август 2018</w:t>
            </w:r>
          </w:p>
        </w:tc>
        <w:tc>
          <w:tcPr>
            <w:tcW w:w="195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Рабочие программы по математике, физике, информатике на углублённом уровне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4.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Разработка рабочих программ курсов по выбору на основе метапредмета </w:t>
            </w:r>
            <w:r>
              <w:rPr>
                <w:rFonts w:hint="default"/>
                <w:b w:val="0"/>
                <w:bCs w:val="0"/>
                <w:lang w:val="ru-RU"/>
              </w:rPr>
              <w:t>«Задача», «Проблема», «Знание»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2017-август 2018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Не менее 2 рабочих программ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5.</w:t>
            </w:r>
          </w:p>
        </w:tc>
        <w:tc>
          <w:tcPr>
            <w:tcW w:w="540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>Разработка л</w:t>
            </w:r>
            <w:r>
              <w:t>окальны</w:t>
            </w:r>
            <w:r>
              <w:rPr>
                <w:lang w:val="ru-RU"/>
              </w:rPr>
              <w:t>х</w:t>
            </w:r>
            <w:r>
              <w:t xml:space="preserve"> акт</w:t>
            </w:r>
            <w:r>
              <w:rPr>
                <w:lang w:val="ru-RU"/>
              </w:rPr>
              <w:t>ов</w:t>
            </w:r>
            <w:r>
              <w:t>, необходимы</w:t>
            </w:r>
            <w:r>
              <w:rPr>
                <w:lang w:val="ru-RU"/>
              </w:rPr>
              <w:t>х</w:t>
            </w:r>
            <w:r>
              <w:t xml:space="preserve"> для организации образовательного процесса на уровне среднего общего образования в форме сетевого взаимодействия ОУ</w:t>
            </w:r>
            <w:r>
              <w:rPr>
                <w:lang w:val="ru-RU"/>
              </w:rPr>
              <w:t>, в соответствии с требованиями ФГОС СОО</w:t>
            </w:r>
          </w:p>
        </w:tc>
        <w:tc>
          <w:tcPr>
            <w:tcW w:w="1812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2017-март 2018</w:t>
            </w:r>
          </w:p>
        </w:tc>
        <w:tc>
          <w:tcPr>
            <w:tcW w:w="1950" w:type="dxa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Пакет локальных актов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6.</w:t>
            </w:r>
          </w:p>
        </w:tc>
        <w:tc>
          <w:tcPr>
            <w:tcW w:w="5400" w:type="dxa"/>
            <w:textDirection w:val="lrTb"/>
            <w:vAlign w:val="top"/>
          </w:tcPr>
          <w:p>
            <w:pPr/>
            <w:r>
              <w:rPr>
                <w:b w:val="0"/>
                <w:bCs w:val="0"/>
                <w:lang w:val="ru-RU"/>
              </w:rPr>
              <w:t>Разработка сценариев учебных и внеучебных занятий на основе мыследеятельностной педагогики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2017-август 2018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Не менее 6 сценариев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7.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Участие педагогов в муниципальной панораме открытых уроков и занятий </w:t>
            </w:r>
            <w:r>
              <w:rPr>
                <w:rFonts w:hint="default"/>
                <w:b w:val="0"/>
                <w:bCs w:val="0"/>
                <w:lang w:val="ru-RU"/>
              </w:rPr>
              <w:t>«К вершинам мастерства»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Октябрь 2017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Не менее 1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8.</w:t>
            </w:r>
          </w:p>
        </w:tc>
        <w:tc>
          <w:tcPr>
            <w:tcW w:w="5400" w:type="dxa"/>
            <w:textDirection w:val="lrTb"/>
            <w:vAlign w:val="top"/>
          </w:tcPr>
          <w:p>
            <w:pPr/>
            <w:r>
              <w:rPr>
                <w:b w:val="0"/>
                <w:bCs w:val="0"/>
                <w:lang w:val="ru-RU"/>
              </w:rPr>
              <w:t>Разработка сценариев оргдеятельностных игр для обучающихся по технологическому профилю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2017-август 2018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Не менее 2 сценариев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9.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Разработка сценария проектной школы 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2017-август 2018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Не менее 1 сценария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10.</w:t>
            </w:r>
          </w:p>
        </w:tc>
        <w:tc>
          <w:tcPr>
            <w:tcW w:w="5400" w:type="dxa"/>
            <w:textDirection w:val="lrTb"/>
            <w:vAlign w:val="top"/>
          </w:tcPr>
          <w:p>
            <w:pPr/>
            <w:r>
              <w:rPr>
                <w:b w:val="0"/>
                <w:bCs w:val="0"/>
                <w:lang w:val="ru-RU"/>
              </w:rPr>
              <w:t>Разработка подходов к оценке образовательных результатов на уровне среднего общего образования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2017-август 2018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11.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Анкетирование обучающихся 9-х классов с целью определения готовности выбора профиля обучения и формирования образовательного запроса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Апрель 2018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Итоги анкетирования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12.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Заседание  рабочей группы по реализации проекта </w:t>
            </w:r>
            <w:r>
              <w:rPr>
                <w:rFonts w:hint="default"/>
                <w:b w:val="0"/>
                <w:bCs w:val="0"/>
                <w:lang w:val="ru-RU"/>
              </w:rPr>
              <w:t>«Готовность учреждения к внедрению ФГОС СОО»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Май 2018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2" w:type="dxa"/>
            <w:gridSpan w:val="4"/>
          </w:tcPr>
          <w:p>
            <w:pPr>
              <w:jc w:val="center"/>
              <w:rPr>
                <w:b w:val="0"/>
                <w:bCs w:val="0"/>
                <w:lang w:val="ru-RU"/>
              </w:rPr>
            </w:pPr>
            <w:r>
              <w:rPr>
                <w:b/>
                <w:bCs/>
                <w:lang w:val="ru-RU"/>
              </w:rPr>
              <w:t>Апробационный этап (сентябрь 2018 - май 2019)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b w:val="0"/>
                <w:bCs w:val="0"/>
                <w:lang w:val="ru-RU"/>
              </w:rPr>
              <w:t>Апробация и корректировка рабочих программ по математике, физике, информатике на углублённом уровне, обеспечивающих реализацию технологического профиля обучения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2018-май 2019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Апробация и корректировка рабочих программ курсов по выбору на основе метапре</w:t>
            </w:r>
            <w:bookmarkStart w:id="0" w:name="_GoBack"/>
            <w:bookmarkEnd w:id="0"/>
            <w:r>
              <w:rPr>
                <w:b w:val="0"/>
                <w:bCs w:val="0"/>
                <w:lang w:val="ru-RU"/>
              </w:rPr>
              <w:t xml:space="preserve">дмета </w:t>
            </w:r>
            <w:r>
              <w:rPr>
                <w:rFonts w:hint="default"/>
                <w:b w:val="0"/>
                <w:bCs w:val="0"/>
                <w:lang w:val="ru-RU"/>
              </w:rPr>
              <w:t>«Задача», «Проблема», «Знание»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2018-май 2019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Описание опыта реализации не менее 2 метапредметных курсов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400" w:type="dxa"/>
            <w:textDirection w:val="lrTb"/>
            <w:vAlign w:val="top"/>
          </w:tcPr>
          <w:p>
            <w:pPr/>
            <w:r>
              <w:rPr>
                <w:b w:val="0"/>
                <w:bCs w:val="0"/>
                <w:lang w:val="ru-RU"/>
              </w:rPr>
              <w:t>Разработка сценариев учебных и внеучебных занятий на основе мыследеятельностной педагогики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2018-май 2019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b w:val="0"/>
                <w:bCs w:val="0"/>
                <w:lang w:val="ru-RU"/>
              </w:rPr>
              <w:t>Не менее 6 сценариев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400" w:type="dxa"/>
            <w:textDirection w:val="lrTb"/>
            <w:vAlign w:val="top"/>
          </w:tcPr>
          <w:p>
            <w:pPr/>
            <w:r>
              <w:rPr>
                <w:b w:val="0"/>
                <w:bCs w:val="0"/>
                <w:lang w:val="ru-RU"/>
              </w:rPr>
              <w:t>Проведение оргдеятельностных игр по технологическому профилю</w:t>
            </w:r>
          </w:p>
        </w:tc>
        <w:tc>
          <w:tcPr>
            <w:tcW w:w="1812" w:type="dxa"/>
            <w:textDirection w:val="lrTb"/>
            <w:vAlign w:val="top"/>
          </w:tcPr>
          <w:p>
            <w:pPr/>
            <w:r>
              <w:rPr>
                <w:b w:val="0"/>
                <w:bCs/>
                <w:lang w:val="ru-RU"/>
              </w:rPr>
              <w:t>Д</w:t>
            </w:r>
            <w:r>
              <w:rPr>
                <w:b w:val="0"/>
                <w:bCs/>
              </w:rPr>
              <w:t>екабрь 2018, апрель 2019</w:t>
            </w:r>
          </w:p>
        </w:tc>
        <w:tc>
          <w:tcPr>
            <w:tcW w:w="1950" w:type="dxa"/>
            <w:textDirection w:val="lrTb"/>
            <w:vAlign w:val="top"/>
          </w:tcPr>
          <w:p>
            <w:pPr/>
            <w:r>
              <w:rPr>
                <w:b w:val="0"/>
                <w:bCs w:val="0"/>
                <w:lang w:val="ru-RU"/>
              </w:rPr>
              <w:t>Описание педагогической практики проведения не менее 2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Проведение проектной школы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Ноябрь 2018, май 2019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Описание педагогической практики проведения проектной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40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Участие в муниципальных и региональных мероприятиях, отражающих деятельность по проекту</w:t>
            </w:r>
          </w:p>
        </w:tc>
        <w:tc>
          <w:tcPr>
            <w:tcW w:w="1812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Сентябрь 2018-май 2019</w:t>
            </w:r>
          </w:p>
        </w:tc>
        <w:tc>
          <w:tcPr>
            <w:tcW w:w="1950" w:type="dxa"/>
            <w:textDirection w:val="lrTb"/>
            <w:vAlign w:val="top"/>
          </w:tcPr>
          <w:p>
            <w:pPr>
              <w:rPr>
                <w:b w:val="0"/>
                <w:bCs w:val="0"/>
                <w:lang w:val="ru-RU"/>
              </w:rPr>
            </w:pPr>
          </w:p>
        </w:tc>
      </w:tr>
    </w:tbl>
    <w:p>
      <w:pPr>
        <w:ind w:firstLine="708"/>
        <w:jc w:val="both"/>
      </w:pPr>
      <w:r>
        <w:t xml:space="preserve">  </w:t>
      </w:r>
    </w:p>
    <w:p>
      <w:pPr>
        <w:jc w:val="both"/>
        <w:rPr>
          <w:b/>
          <w:i/>
        </w:rPr>
      </w:pPr>
      <w:r>
        <w:rPr>
          <w:b/>
          <w:i/>
        </w:rPr>
        <w:t>ОЖИДАЕМЫЕ РЕЗУЛЬТАТЫ</w:t>
      </w:r>
    </w:p>
    <w:p>
      <w:pPr>
        <w:pStyle w:val="10"/>
        <w:numPr>
          <w:ilvl w:val="0"/>
          <w:numId w:val="1"/>
        </w:numPr>
        <w:jc w:val="both"/>
        <w:rPr>
          <w:b/>
        </w:rPr>
      </w:pPr>
      <w:r>
        <w:t xml:space="preserve">Основная образовательная программа среднего общего образования, разработанная с учётом принципов мыследеятельностной педагогики и реализуемая в форме сетевого взаимодействия ОУ – </w:t>
      </w:r>
      <w:r>
        <w:rPr>
          <w:b/>
        </w:rPr>
        <w:t>март 2018 г.</w:t>
      </w:r>
    </w:p>
    <w:p>
      <w:pPr>
        <w:pStyle w:val="10"/>
        <w:numPr>
          <w:ilvl w:val="0"/>
          <w:numId w:val="1"/>
        </w:numPr>
        <w:jc w:val="both"/>
        <w:rPr>
          <w:b/>
        </w:rPr>
      </w:pPr>
      <w:r>
        <w:t xml:space="preserve">Локальные акты, необходимые для организации образовательного процесса на уровне среднего общего образования в форме сетевого взаимодействия ОУ - </w:t>
      </w:r>
      <w:r>
        <w:rPr>
          <w:b/>
        </w:rPr>
        <w:t>март 2018 г.</w:t>
      </w:r>
    </w:p>
    <w:p>
      <w:pPr>
        <w:pStyle w:val="10"/>
        <w:numPr>
          <w:ilvl w:val="0"/>
          <w:numId w:val="1"/>
        </w:numPr>
        <w:jc w:val="both"/>
      </w:pPr>
      <w:r>
        <w:t xml:space="preserve">Сценарии уроков и занятий, выстроенных на принципах мыследеятельностной педагогики (ежегодно не менее 6) – </w:t>
      </w:r>
      <w:r>
        <w:rPr>
          <w:b/>
          <w:lang w:val="ru-RU"/>
        </w:rPr>
        <w:t>октябрь</w:t>
      </w:r>
      <w:r>
        <w:rPr>
          <w:b/>
        </w:rPr>
        <w:t xml:space="preserve"> 2018, 2019 гг</w:t>
      </w:r>
      <w:r>
        <w:t>.</w:t>
      </w:r>
    </w:p>
    <w:p>
      <w:pPr>
        <w:pStyle w:val="10"/>
        <w:numPr>
          <w:ilvl w:val="0"/>
          <w:numId w:val="1"/>
        </w:numPr>
        <w:jc w:val="both"/>
        <w:rPr>
          <w:b/>
        </w:rPr>
      </w:pPr>
      <w:r>
        <w:t xml:space="preserve">Сценарии оргдеятельностных игр для школьников и описание педагогической практики их проведения (не менее 2-х) в соответствии с профилем, реализуемым ОУ – </w:t>
      </w:r>
      <w:r>
        <w:rPr>
          <w:b/>
        </w:rPr>
        <w:t>декабрь 2018 г., апрель 2019 г.</w:t>
      </w:r>
    </w:p>
    <w:p>
      <w:pPr>
        <w:pStyle w:val="10"/>
        <w:numPr>
          <w:ilvl w:val="0"/>
          <w:numId w:val="1"/>
        </w:numPr>
        <w:jc w:val="both"/>
        <w:rPr>
          <w:b/>
        </w:rPr>
      </w:pPr>
      <w:r>
        <w:t xml:space="preserve">Описание педагогической практики проведения Проектной школы, реализации метапредметных курсов – </w:t>
      </w:r>
      <w:r>
        <w:rPr>
          <w:b/>
        </w:rPr>
        <w:t>май 2019 г</w:t>
      </w:r>
      <w:r>
        <w:t>.</w:t>
      </w:r>
    </w:p>
    <w:p>
      <w:pPr>
        <w:jc w:val="both"/>
        <w:rPr>
          <w:b/>
          <w:i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decorative"/>
    <w:pitch w:val="default"/>
    <w:sig w:usb0="A10006FF" w:usb1="4000205B" w:usb2="00000010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roman"/>
    <w:pitch w:val="default"/>
    <w:sig w:usb0="A10006FF" w:usb1="4000205B" w:usb2="00000010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modern"/>
    <w:pitch w:val="default"/>
    <w:sig w:usb0="A10006FF" w:usb1="4000205B" w:usb2="00000010" w:usb3="00000000" w:csb0="2000019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91830273">
    <w:nsid w:val="2F325F01"/>
    <w:multiLevelType w:val="multilevel"/>
    <w:tmpl w:val="2F325F01"/>
    <w:lvl w:ilvl="0" w:tentative="1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918302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44E01"/>
    <w:rsid w:val="000477B7"/>
    <w:rsid w:val="000953F6"/>
    <w:rsid w:val="00110F5D"/>
    <w:rsid w:val="00137D42"/>
    <w:rsid w:val="00161435"/>
    <w:rsid w:val="001E5E10"/>
    <w:rsid w:val="00225F8E"/>
    <w:rsid w:val="0024049B"/>
    <w:rsid w:val="00241C37"/>
    <w:rsid w:val="00275D8A"/>
    <w:rsid w:val="002A1315"/>
    <w:rsid w:val="002E4C76"/>
    <w:rsid w:val="003267A2"/>
    <w:rsid w:val="00390395"/>
    <w:rsid w:val="003C6C67"/>
    <w:rsid w:val="003C7D7F"/>
    <w:rsid w:val="003F740B"/>
    <w:rsid w:val="003F7EF7"/>
    <w:rsid w:val="00441A87"/>
    <w:rsid w:val="00441A97"/>
    <w:rsid w:val="00442CC6"/>
    <w:rsid w:val="00495F14"/>
    <w:rsid w:val="004B76FB"/>
    <w:rsid w:val="005312A8"/>
    <w:rsid w:val="0054015E"/>
    <w:rsid w:val="00587E87"/>
    <w:rsid w:val="00587EF7"/>
    <w:rsid w:val="005C77F3"/>
    <w:rsid w:val="005E579B"/>
    <w:rsid w:val="0067397A"/>
    <w:rsid w:val="006C74C1"/>
    <w:rsid w:val="006E181E"/>
    <w:rsid w:val="00703EDA"/>
    <w:rsid w:val="007740AA"/>
    <w:rsid w:val="00790699"/>
    <w:rsid w:val="007E5F34"/>
    <w:rsid w:val="007F090C"/>
    <w:rsid w:val="007F5252"/>
    <w:rsid w:val="00866362"/>
    <w:rsid w:val="00872B54"/>
    <w:rsid w:val="00875D62"/>
    <w:rsid w:val="008923D0"/>
    <w:rsid w:val="00897B7C"/>
    <w:rsid w:val="008C3321"/>
    <w:rsid w:val="008C5333"/>
    <w:rsid w:val="008F6979"/>
    <w:rsid w:val="00926C3E"/>
    <w:rsid w:val="00927B64"/>
    <w:rsid w:val="00935A61"/>
    <w:rsid w:val="00942F56"/>
    <w:rsid w:val="009A06B8"/>
    <w:rsid w:val="009A107B"/>
    <w:rsid w:val="00A53B1F"/>
    <w:rsid w:val="00A93BBF"/>
    <w:rsid w:val="00AC0C10"/>
    <w:rsid w:val="00B1639A"/>
    <w:rsid w:val="00B219B3"/>
    <w:rsid w:val="00B26BB1"/>
    <w:rsid w:val="00B4248F"/>
    <w:rsid w:val="00B46F79"/>
    <w:rsid w:val="00B80169"/>
    <w:rsid w:val="00BD0E53"/>
    <w:rsid w:val="00C308EC"/>
    <w:rsid w:val="00C32659"/>
    <w:rsid w:val="00C55DB0"/>
    <w:rsid w:val="00C80CD7"/>
    <w:rsid w:val="00C91646"/>
    <w:rsid w:val="00CD784D"/>
    <w:rsid w:val="00D01830"/>
    <w:rsid w:val="00D352B9"/>
    <w:rsid w:val="00D620A1"/>
    <w:rsid w:val="00D764F4"/>
    <w:rsid w:val="00EE6D09"/>
    <w:rsid w:val="02335DA9"/>
    <w:rsid w:val="05B70EED"/>
    <w:rsid w:val="07DE1B77"/>
    <w:rsid w:val="0BDF7B09"/>
    <w:rsid w:val="0FBA585B"/>
    <w:rsid w:val="14CD492E"/>
    <w:rsid w:val="157D344D"/>
    <w:rsid w:val="1B633B7D"/>
    <w:rsid w:val="1C286DBE"/>
    <w:rsid w:val="1C8361D3"/>
    <w:rsid w:val="1E723206"/>
    <w:rsid w:val="1FCB49B6"/>
    <w:rsid w:val="21D71593"/>
    <w:rsid w:val="22EB365A"/>
    <w:rsid w:val="233B0E5B"/>
    <w:rsid w:val="2598673B"/>
    <w:rsid w:val="25CE7C97"/>
    <w:rsid w:val="26897349"/>
    <w:rsid w:val="27107221"/>
    <w:rsid w:val="29940245"/>
    <w:rsid w:val="2B762959"/>
    <w:rsid w:val="2C9E14C2"/>
    <w:rsid w:val="2D79212A"/>
    <w:rsid w:val="336743E3"/>
    <w:rsid w:val="339D48BD"/>
    <w:rsid w:val="33E62130"/>
    <w:rsid w:val="34614381"/>
    <w:rsid w:val="36291668"/>
    <w:rsid w:val="368D718F"/>
    <w:rsid w:val="3709455A"/>
    <w:rsid w:val="373755B2"/>
    <w:rsid w:val="376B54F8"/>
    <w:rsid w:val="3F4C3465"/>
    <w:rsid w:val="3FE55BE1"/>
    <w:rsid w:val="3FE86B66"/>
    <w:rsid w:val="4057049F"/>
    <w:rsid w:val="429C28D7"/>
    <w:rsid w:val="435E2995"/>
    <w:rsid w:val="436B4229"/>
    <w:rsid w:val="46FE3D85"/>
    <w:rsid w:val="481203CA"/>
    <w:rsid w:val="48ED6E34"/>
    <w:rsid w:val="49046A59"/>
    <w:rsid w:val="4B8C2BFF"/>
    <w:rsid w:val="4C1166DC"/>
    <w:rsid w:val="4D7F68B2"/>
    <w:rsid w:val="50F3395B"/>
    <w:rsid w:val="52A25C20"/>
    <w:rsid w:val="52F10C20"/>
    <w:rsid w:val="532D7D83"/>
    <w:rsid w:val="55FD7BA1"/>
    <w:rsid w:val="57113087"/>
    <w:rsid w:val="5D4F4FA5"/>
    <w:rsid w:val="5F104F86"/>
    <w:rsid w:val="601B50B8"/>
    <w:rsid w:val="61E01520"/>
    <w:rsid w:val="652470FF"/>
    <w:rsid w:val="656E4CFB"/>
    <w:rsid w:val="691B6CFF"/>
    <w:rsid w:val="6B500E9D"/>
    <w:rsid w:val="6C130BDB"/>
    <w:rsid w:val="6E4C7581"/>
    <w:rsid w:val="6ECC6BD6"/>
    <w:rsid w:val="70A7195F"/>
    <w:rsid w:val="738A4F1A"/>
    <w:rsid w:val="75D160D9"/>
    <w:rsid w:val="7721127E"/>
    <w:rsid w:val="7807299C"/>
    <w:rsid w:val="783D3FD4"/>
    <w:rsid w:val="7AB733E4"/>
    <w:rsid w:val="7DD91D07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8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6"/>
    <w:uiPriority w:val="0"/>
    <w:pPr>
      <w:jc w:val="both"/>
    </w:pPr>
    <w:rPr>
      <w:rFonts w:ascii="Arial" w:hAnsi="Arial"/>
      <w:color w:val="000000"/>
      <w:szCs w:val="20"/>
    </w:rPr>
  </w:style>
  <w:style w:type="paragraph" w:styleId="5">
    <w:name w:val="Title"/>
    <w:basedOn w:val="1"/>
    <w:link w:val="15"/>
    <w:qFormat/>
    <w:uiPriority w:val="0"/>
    <w:pPr>
      <w:jc w:val="center"/>
    </w:pPr>
    <w:rPr>
      <w:rFonts w:ascii="Arial" w:hAnsi="Arial"/>
      <w:color w:val="000000"/>
      <w:sz w:val="32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2">
    <w:name w:val="Текст выноски Знак"/>
    <w:basedOn w:val="7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3">
    <w:name w:val="10"/>
    <w:basedOn w:val="1"/>
    <w:qFormat/>
    <w:uiPriority w:val="0"/>
    <w:pPr>
      <w:spacing w:before="100" w:beforeAutospacing="1" w:after="100" w:afterAutospacing="1"/>
    </w:pPr>
  </w:style>
  <w:style w:type="paragraph" w:customStyle="1" w:styleId="14">
    <w:name w:val="ftextjus"/>
    <w:basedOn w:val="1"/>
    <w:qFormat/>
    <w:uiPriority w:val="0"/>
    <w:pPr>
      <w:spacing w:before="100" w:beforeAutospacing="1" w:after="100" w:afterAutospacing="1"/>
    </w:pPr>
  </w:style>
  <w:style w:type="character" w:customStyle="1" w:styleId="15">
    <w:name w:val="Название Знак"/>
    <w:basedOn w:val="7"/>
    <w:link w:val="5"/>
    <w:qFormat/>
    <w:uiPriority w:val="0"/>
    <w:rPr>
      <w:rFonts w:ascii="Arial" w:hAnsi="Arial" w:eastAsia="Times New Roman" w:cs="Times New Roman"/>
      <w:color w:val="000000"/>
      <w:sz w:val="32"/>
      <w:szCs w:val="20"/>
      <w:lang w:eastAsia="ru-RU"/>
    </w:rPr>
  </w:style>
  <w:style w:type="character" w:customStyle="1" w:styleId="16">
    <w:name w:val="Основной текст Знак"/>
    <w:basedOn w:val="7"/>
    <w:link w:val="4"/>
    <w:qFormat/>
    <w:uiPriority w:val="0"/>
    <w:rPr>
      <w:rFonts w:ascii="Arial" w:hAnsi="Arial" w:eastAsia="Times New Roman" w:cs="Times New Roman"/>
      <w:color w:val="000000"/>
      <w:sz w:val="24"/>
      <w:szCs w:val="20"/>
      <w:lang w:eastAsia="ru-RU"/>
    </w:rPr>
  </w:style>
  <w:style w:type="paragraph" w:customStyle="1" w:styleId="17">
    <w:name w:val="Знак Знак Знак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Заголовок 2 Знак"/>
    <w:basedOn w:val="7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9">
    <w:name w:val="Абзац списка1"/>
    <w:basedOn w:val="1"/>
    <w:qFormat/>
    <w:uiPriority w:val="0"/>
    <w:pPr>
      <w:spacing w:after="160" w:line="259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customStyle="1" w:styleId="20">
    <w:name w:val="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western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4</Pages>
  <Words>1265</Words>
  <Characters>7213</Characters>
  <Lines>60</Lines>
  <Paragraphs>16</Paragraphs>
  <ScaleCrop>false</ScaleCrop>
  <LinksUpToDate>false</LinksUpToDate>
  <CharactersWithSpaces>8462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2017-04-19T05:41:00Z</dcterms:created>
  <dc:creator>Наталия Владимировна Зайцева</dc:creator>
  <cp:lastModifiedBy>user</cp:lastModifiedBy>
  <cp:lastPrinted>2017-05-22T10:33:00Z</cp:lastPrinted>
  <dcterms:modified xsi:type="dcterms:W3CDTF">2017-06-05T12:49:25Z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